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3037" w14:textId="2A172116" w:rsidR="000B619E" w:rsidRDefault="000B619E"/>
    <w:tbl>
      <w:tblPr>
        <w:tblStyle w:val="a1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0"/>
        <w:gridCol w:w="2602"/>
        <w:gridCol w:w="2693"/>
        <w:gridCol w:w="1843"/>
        <w:gridCol w:w="1754"/>
        <w:gridCol w:w="330"/>
        <w:gridCol w:w="1320"/>
        <w:gridCol w:w="850"/>
        <w:gridCol w:w="2352"/>
      </w:tblGrid>
      <w:tr w:rsidR="000B619E" w14:paraId="54ED0944" w14:textId="77777777">
        <w:tc>
          <w:tcPr>
            <w:tcW w:w="15532" w:type="dxa"/>
            <w:gridSpan w:val="10"/>
            <w:shd w:val="clear" w:color="auto" w:fill="4472C4"/>
          </w:tcPr>
          <w:p w14:paraId="1DDD7C0F" w14:textId="4CAC2254" w:rsidR="000B619E" w:rsidRDefault="009303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Plano de Aula nº</w:t>
            </w:r>
            <w:r w:rsidR="00EB7704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E12B42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1</w:t>
            </w:r>
            <w:r w:rsidR="00EC0E03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2 </w:t>
            </w:r>
            <w:r w:rsidR="009D5EF5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de </w:t>
            </w:r>
            <w:r w:rsidR="00EB7704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12</w:t>
            </w:r>
          </w:p>
        </w:tc>
      </w:tr>
      <w:tr w:rsidR="000B619E" w14:paraId="55FF713C" w14:textId="77777777">
        <w:trPr>
          <w:trHeight w:val="366"/>
        </w:trPr>
        <w:tc>
          <w:tcPr>
            <w:tcW w:w="4390" w:type="dxa"/>
            <w:gridSpan w:val="3"/>
            <w:shd w:val="clear" w:color="auto" w:fill="FFFFFF"/>
          </w:tcPr>
          <w:p w14:paraId="248949ED" w14:textId="6C88AD73" w:rsidR="000B619E" w:rsidRDefault="0093030D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Professor: </w:t>
            </w:r>
            <w:r w:rsidR="00812836" w:rsidRPr="00812836">
              <w:rPr>
                <w:rFonts w:ascii="Arial" w:eastAsia="Arial" w:hAnsi="Arial" w:cs="Arial"/>
                <w:bCs/>
              </w:rPr>
              <w:t>José Diogo Carvalho</w:t>
            </w:r>
          </w:p>
        </w:tc>
        <w:tc>
          <w:tcPr>
            <w:tcW w:w="2693" w:type="dxa"/>
            <w:shd w:val="clear" w:color="auto" w:fill="FFFFFF"/>
          </w:tcPr>
          <w:p w14:paraId="41E5C2DE" w14:textId="014E9758" w:rsidR="000B619E" w:rsidRPr="00146D05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Data:</w:t>
            </w:r>
            <w:r w:rsidR="00146D05">
              <w:rPr>
                <w:rFonts w:ascii="Arial" w:eastAsia="Arial" w:hAnsi="Arial" w:cs="Arial"/>
                <w:b/>
              </w:rPr>
              <w:t xml:space="preserve"> </w:t>
            </w:r>
            <w:r w:rsidR="009A1279">
              <w:rPr>
                <w:rFonts w:ascii="Arial" w:eastAsia="Arial" w:hAnsi="Arial" w:cs="Arial"/>
                <w:bCs/>
              </w:rPr>
              <w:t>04/04</w:t>
            </w:r>
            <w:r w:rsidR="009A1279">
              <w:rPr>
                <w:rFonts w:ascii="Arial" w:eastAsia="Arial" w:hAnsi="Arial" w:cs="Arial"/>
                <w:b/>
              </w:rPr>
              <w:t>/</w:t>
            </w:r>
            <w:r w:rsidR="00146D05">
              <w:rPr>
                <w:rFonts w:ascii="Arial" w:eastAsia="Arial" w:hAnsi="Arial" w:cs="Arial"/>
                <w:bCs/>
              </w:rPr>
              <w:t>2025</w:t>
            </w:r>
          </w:p>
        </w:tc>
        <w:tc>
          <w:tcPr>
            <w:tcW w:w="1843" w:type="dxa"/>
            <w:shd w:val="clear" w:color="auto" w:fill="FFFFFF"/>
          </w:tcPr>
          <w:p w14:paraId="26719A36" w14:textId="2ADB9F4D" w:rsidR="000B619E" w:rsidRPr="00812836" w:rsidRDefault="00812836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Hora: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DB5114">
              <w:rPr>
                <w:rFonts w:ascii="Arial" w:eastAsia="Arial" w:hAnsi="Arial" w:cs="Arial"/>
                <w:bCs/>
              </w:rPr>
              <w:t>15:15-16:45</w:t>
            </w:r>
          </w:p>
        </w:tc>
        <w:tc>
          <w:tcPr>
            <w:tcW w:w="2084" w:type="dxa"/>
            <w:gridSpan w:val="2"/>
            <w:shd w:val="clear" w:color="auto" w:fill="FFFFFF"/>
          </w:tcPr>
          <w:p w14:paraId="6F35E21B" w14:textId="345EE92E" w:rsidR="000B619E" w:rsidRDefault="0093030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Duração: </w:t>
            </w:r>
            <w:r w:rsidR="00CD0310" w:rsidRPr="00812836">
              <w:rPr>
                <w:rFonts w:ascii="Arial" w:eastAsia="Arial" w:hAnsi="Arial" w:cs="Arial"/>
                <w:bCs/>
              </w:rPr>
              <w:t>90min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01301382" w14:textId="219BCD14" w:rsidR="000B619E" w:rsidRPr="00812836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Ano/Turma: </w:t>
            </w:r>
            <w:r w:rsidR="00812836">
              <w:rPr>
                <w:rFonts w:ascii="Arial" w:eastAsia="Arial" w:hAnsi="Arial" w:cs="Arial"/>
                <w:bCs/>
              </w:rPr>
              <w:t xml:space="preserve">10º </w:t>
            </w:r>
            <w:r w:rsidR="00CD7FA1">
              <w:rPr>
                <w:rFonts w:ascii="Arial" w:eastAsia="Arial" w:hAnsi="Arial" w:cs="Arial"/>
                <w:bCs/>
              </w:rPr>
              <w:t>B</w:t>
            </w:r>
          </w:p>
        </w:tc>
        <w:tc>
          <w:tcPr>
            <w:tcW w:w="2352" w:type="dxa"/>
            <w:shd w:val="clear" w:color="auto" w:fill="FFFFFF"/>
          </w:tcPr>
          <w:p w14:paraId="2C6912B5" w14:textId="4046C3A5" w:rsidR="000B619E" w:rsidRPr="00812836" w:rsidRDefault="0093030D">
            <w:pPr>
              <w:tabs>
                <w:tab w:val="right" w:pos="2136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Nº de alunos:</w:t>
            </w:r>
            <w:r w:rsidR="00812836">
              <w:rPr>
                <w:rFonts w:ascii="Arial" w:eastAsia="Arial" w:hAnsi="Arial" w:cs="Arial"/>
                <w:b/>
              </w:rPr>
              <w:t xml:space="preserve"> </w:t>
            </w:r>
            <w:r w:rsidR="00812836">
              <w:rPr>
                <w:rFonts w:ascii="Arial" w:eastAsia="Arial" w:hAnsi="Arial" w:cs="Arial"/>
                <w:bCs/>
              </w:rPr>
              <w:t>2</w:t>
            </w:r>
            <w:r w:rsidR="00090ADD">
              <w:rPr>
                <w:rFonts w:ascii="Arial" w:eastAsia="Arial" w:hAnsi="Arial" w:cs="Arial"/>
                <w:bCs/>
              </w:rPr>
              <w:t>7</w:t>
            </w:r>
          </w:p>
        </w:tc>
      </w:tr>
      <w:tr w:rsidR="000B619E" w14:paraId="3C581475" w14:textId="77777777">
        <w:trPr>
          <w:trHeight w:val="325"/>
        </w:trPr>
        <w:tc>
          <w:tcPr>
            <w:tcW w:w="4390" w:type="dxa"/>
            <w:gridSpan w:val="3"/>
            <w:shd w:val="clear" w:color="auto" w:fill="FFFFFF"/>
          </w:tcPr>
          <w:p w14:paraId="43A7FB14" w14:textId="4B97D142" w:rsidR="000B619E" w:rsidRPr="00BC3F4E" w:rsidRDefault="0093030D">
            <w:pPr>
              <w:rPr>
                <w:rFonts w:ascii="Arial" w:eastAsia="Arial" w:hAnsi="Arial" w:cs="Arial"/>
                <w:bCs/>
              </w:rPr>
            </w:pPr>
            <w:r w:rsidRPr="00BC3F4E">
              <w:rPr>
                <w:rFonts w:ascii="Arial" w:eastAsia="Arial" w:hAnsi="Arial" w:cs="Arial"/>
                <w:b/>
              </w:rPr>
              <w:t xml:space="preserve">Unidade Didática: </w:t>
            </w:r>
            <w:r w:rsidR="00146D05" w:rsidRPr="00BC3F4E">
              <w:rPr>
                <w:rFonts w:ascii="Arial" w:eastAsia="Arial" w:hAnsi="Arial" w:cs="Arial"/>
                <w:bCs/>
              </w:rPr>
              <w:t xml:space="preserve">Voleibol </w:t>
            </w:r>
          </w:p>
        </w:tc>
        <w:tc>
          <w:tcPr>
            <w:tcW w:w="7940" w:type="dxa"/>
            <w:gridSpan w:val="5"/>
            <w:shd w:val="clear" w:color="auto" w:fill="FFFFFF"/>
          </w:tcPr>
          <w:p w14:paraId="1E57FC32" w14:textId="077787FF" w:rsidR="00E11B19" w:rsidRPr="00146D05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Função Didática:</w:t>
            </w:r>
            <w:r w:rsidR="00C15EF4">
              <w:rPr>
                <w:rFonts w:ascii="Arial" w:eastAsia="Arial" w:hAnsi="Arial" w:cs="Arial"/>
                <w:bCs/>
              </w:rPr>
              <w:t xml:space="preserve"> </w:t>
            </w:r>
            <w:r w:rsidR="009A1279">
              <w:rPr>
                <w:rFonts w:ascii="Arial" w:eastAsia="Arial" w:hAnsi="Arial" w:cs="Arial"/>
                <w:bCs/>
              </w:rPr>
              <w:t>Avaliação Sumativa</w:t>
            </w:r>
          </w:p>
        </w:tc>
        <w:tc>
          <w:tcPr>
            <w:tcW w:w="3202" w:type="dxa"/>
            <w:gridSpan w:val="2"/>
            <w:shd w:val="clear" w:color="auto" w:fill="FFFFFF"/>
          </w:tcPr>
          <w:p w14:paraId="3072BA0B" w14:textId="3F5FD62E" w:rsidR="000B619E" w:rsidRDefault="009303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Local: </w:t>
            </w:r>
            <w:r w:rsidR="00CD0310">
              <w:rPr>
                <w:rFonts w:ascii="Arial" w:eastAsia="Arial" w:hAnsi="Arial" w:cs="Arial"/>
                <w:b/>
              </w:rPr>
              <w:t>Escola Secundária de Penafiel</w:t>
            </w:r>
          </w:p>
        </w:tc>
      </w:tr>
      <w:tr w:rsidR="000B619E" w14:paraId="71256A52" w14:textId="77777777">
        <w:trPr>
          <w:trHeight w:val="562"/>
        </w:trPr>
        <w:tc>
          <w:tcPr>
            <w:tcW w:w="10680" w:type="dxa"/>
            <w:gridSpan w:val="6"/>
            <w:shd w:val="clear" w:color="auto" w:fill="FFFFFF"/>
          </w:tcPr>
          <w:p w14:paraId="11C52BE4" w14:textId="1D58628E" w:rsidR="00BE63D8" w:rsidRPr="009A1279" w:rsidRDefault="0093030D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</w:t>
            </w:r>
            <w:r w:rsidR="00842160" w:rsidRPr="00BC3F4E">
              <w:rPr>
                <w:rFonts w:ascii="Arial" w:eastAsia="Arial" w:hAnsi="Arial" w:cs="Arial"/>
                <w:b/>
                <w:color w:val="000000"/>
              </w:rPr>
              <w:t>s:</w:t>
            </w:r>
            <w:r w:rsidR="009A127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9A1279">
              <w:rPr>
                <w:rFonts w:ascii="Arial" w:eastAsia="Arial" w:hAnsi="Arial" w:cs="Arial"/>
                <w:bCs/>
                <w:color w:val="000000"/>
              </w:rPr>
              <w:t xml:space="preserve">Realizar </w:t>
            </w:r>
            <w:r w:rsidR="00CC663C">
              <w:rPr>
                <w:rFonts w:ascii="Arial" w:eastAsia="Arial" w:hAnsi="Arial" w:cs="Arial"/>
                <w:bCs/>
                <w:color w:val="000000"/>
              </w:rPr>
              <w:t>o pós-teste do estudo.</w:t>
            </w:r>
          </w:p>
          <w:p w14:paraId="5C126865" w14:textId="774D1D7C" w:rsidR="00CC663C" w:rsidRPr="00BC3F4E" w:rsidRDefault="00D61243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Objetivos Motores:</w:t>
            </w:r>
            <w:r w:rsidR="00F650B1" w:rsidRPr="00BC3F4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F650B1" w:rsidRPr="000C5DA3">
              <w:rPr>
                <w:rFonts w:ascii="Arial" w:eastAsia="Arial" w:hAnsi="Arial" w:cs="Arial"/>
                <w:bCs/>
                <w:color w:val="000000"/>
              </w:rPr>
              <w:t>Realizar</w:t>
            </w:r>
            <w:r w:rsidR="008077B6" w:rsidRPr="000C5DA3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="00CC663C">
              <w:rPr>
                <w:rFonts w:ascii="Arial" w:eastAsia="Arial" w:hAnsi="Arial" w:cs="Arial"/>
                <w:bCs/>
                <w:color w:val="000000"/>
              </w:rPr>
              <w:t xml:space="preserve">as diferentes habilidades lecionadas ao longo da unidade didática, no jogo de oposição </w:t>
            </w:r>
            <w:r w:rsidR="004C5055">
              <w:rPr>
                <w:rFonts w:ascii="Arial" w:eastAsia="Arial" w:hAnsi="Arial" w:cs="Arial"/>
                <w:bCs/>
                <w:color w:val="000000"/>
              </w:rPr>
              <w:t>2x2.</w:t>
            </w:r>
          </w:p>
          <w:p w14:paraId="0C8C2844" w14:textId="0BC644A6" w:rsidR="00D61243" w:rsidRPr="00BC3F4E" w:rsidRDefault="00D61243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Objetivos Cognitivos:</w:t>
            </w:r>
            <w:r w:rsidR="00BF00A9" w:rsidRPr="00BC3F4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D606D6" w:rsidRPr="00BC3F4E">
              <w:rPr>
                <w:rFonts w:ascii="Arial" w:eastAsia="Arial" w:hAnsi="Arial" w:cs="Arial"/>
                <w:bCs/>
                <w:color w:val="000000"/>
              </w:rPr>
              <w:t xml:space="preserve">Os alunos conhecem e aplicam as regras </w:t>
            </w:r>
            <w:r w:rsidR="006C4B70">
              <w:rPr>
                <w:rFonts w:ascii="Arial" w:eastAsia="Arial" w:hAnsi="Arial" w:cs="Arial"/>
                <w:bCs/>
                <w:color w:val="000000"/>
              </w:rPr>
              <w:t xml:space="preserve">do jogo </w:t>
            </w:r>
            <w:r w:rsidR="00D606D6" w:rsidRPr="00BC3F4E">
              <w:rPr>
                <w:rFonts w:ascii="Arial" w:eastAsia="Arial" w:hAnsi="Arial" w:cs="Arial"/>
                <w:bCs/>
                <w:color w:val="000000"/>
              </w:rPr>
              <w:t>em situação de jogo</w:t>
            </w:r>
            <w:r w:rsidR="006C4B70">
              <w:rPr>
                <w:rFonts w:ascii="Arial" w:eastAsia="Arial" w:hAnsi="Arial" w:cs="Arial"/>
                <w:bCs/>
                <w:color w:val="000000"/>
              </w:rPr>
              <w:t xml:space="preserve"> de oposição</w:t>
            </w:r>
            <w:r w:rsidR="00D606D6" w:rsidRPr="00BC3F4E">
              <w:rPr>
                <w:rFonts w:ascii="Arial" w:eastAsia="Arial" w:hAnsi="Arial" w:cs="Arial"/>
                <w:bCs/>
                <w:color w:val="000000"/>
              </w:rPr>
              <w:t xml:space="preserve"> 2x2. </w:t>
            </w:r>
          </w:p>
          <w:p w14:paraId="1A15ABE4" w14:textId="3F70A7CD" w:rsidR="00D61243" w:rsidRPr="00BC3F4E" w:rsidRDefault="00D61243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Objetivos S</w:t>
            </w:r>
            <w:r w:rsidR="00D606D6" w:rsidRPr="00BC3F4E">
              <w:rPr>
                <w:rFonts w:ascii="Arial" w:eastAsia="Arial" w:hAnsi="Arial" w:cs="Arial"/>
                <w:b/>
                <w:color w:val="000000"/>
              </w:rPr>
              <w:t>ó</w:t>
            </w:r>
            <w:r w:rsidRPr="00BC3F4E">
              <w:rPr>
                <w:rFonts w:ascii="Arial" w:eastAsia="Arial" w:hAnsi="Arial" w:cs="Arial"/>
                <w:b/>
                <w:color w:val="000000"/>
              </w:rPr>
              <w:t>cio afetivos:</w:t>
            </w:r>
            <w:r w:rsidRPr="00BC3F4E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="00152944" w:rsidRPr="00BC3F4E">
              <w:rPr>
                <w:rFonts w:ascii="Arial" w:eastAsia="Arial" w:hAnsi="Arial" w:cs="Arial"/>
                <w:bCs/>
                <w:color w:val="000000"/>
              </w:rPr>
              <w:t>Os alunos comunicam</w:t>
            </w:r>
            <w:r w:rsidR="00245E10" w:rsidRPr="00BC3F4E">
              <w:rPr>
                <w:rFonts w:ascii="Arial" w:eastAsia="Arial" w:hAnsi="Arial" w:cs="Arial"/>
                <w:bCs/>
                <w:color w:val="000000"/>
              </w:rPr>
              <w:t>, coopera</w:t>
            </w:r>
            <w:r w:rsidR="00152944" w:rsidRPr="00BC3F4E">
              <w:rPr>
                <w:rFonts w:ascii="Arial" w:eastAsia="Arial" w:hAnsi="Arial" w:cs="Arial"/>
                <w:bCs/>
                <w:color w:val="000000"/>
              </w:rPr>
              <w:t xml:space="preserve">m com os companheiros de equipa </w:t>
            </w:r>
            <w:r w:rsidR="00245E10" w:rsidRPr="00BC3F4E">
              <w:rPr>
                <w:rFonts w:ascii="Arial" w:eastAsia="Arial" w:hAnsi="Arial" w:cs="Arial"/>
                <w:bCs/>
                <w:color w:val="000000"/>
              </w:rPr>
              <w:t>e respeit</w:t>
            </w:r>
            <w:r w:rsidR="00152944" w:rsidRPr="00BC3F4E">
              <w:rPr>
                <w:rFonts w:ascii="Arial" w:eastAsia="Arial" w:hAnsi="Arial" w:cs="Arial"/>
                <w:bCs/>
                <w:color w:val="000000"/>
              </w:rPr>
              <w:t>am as</w:t>
            </w:r>
            <w:r w:rsidR="00245E10" w:rsidRPr="00BC3F4E">
              <w:rPr>
                <w:rFonts w:ascii="Arial" w:eastAsia="Arial" w:hAnsi="Arial" w:cs="Arial"/>
                <w:bCs/>
                <w:color w:val="000000"/>
              </w:rPr>
              <w:t xml:space="preserve"> regras</w:t>
            </w:r>
            <w:r w:rsidR="00422B92" w:rsidRPr="00BC3F4E">
              <w:rPr>
                <w:rFonts w:ascii="Arial" w:eastAsia="Arial" w:hAnsi="Arial" w:cs="Arial"/>
                <w:bCs/>
                <w:color w:val="000000"/>
              </w:rPr>
              <w:t xml:space="preserve"> promovendo um espírito saudável e pro</w:t>
            </w:r>
            <w:r w:rsidR="008077B6" w:rsidRPr="00BC3F4E">
              <w:rPr>
                <w:rFonts w:ascii="Arial" w:eastAsia="Arial" w:hAnsi="Arial" w:cs="Arial"/>
                <w:bCs/>
                <w:color w:val="000000"/>
              </w:rPr>
              <w:t>pício para a aprendizagem e para a competição.</w:t>
            </w:r>
          </w:p>
        </w:tc>
        <w:tc>
          <w:tcPr>
            <w:tcW w:w="4852" w:type="dxa"/>
            <w:gridSpan w:val="4"/>
            <w:shd w:val="clear" w:color="auto" w:fill="FFFFFF"/>
          </w:tcPr>
          <w:p w14:paraId="00A5BBE1" w14:textId="3E8EDE8D" w:rsidR="000B619E" w:rsidRPr="00146D05" w:rsidRDefault="0093030D" w:rsidP="006F046B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Material: </w:t>
            </w:r>
            <w:r w:rsidR="00146D05">
              <w:rPr>
                <w:rFonts w:ascii="Arial" w:eastAsia="Arial" w:hAnsi="Arial" w:cs="Arial"/>
                <w:bCs/>
              </w:rPr>
              <w:t>Bolas de voleibol, sinalizadores, rede de voleibol</w:t>
            </w:r>
          </w:p>
        </w:tc>
      </w:tr>
      <w:tr w:rsidR="000B619E" w14:paraId="7A404E31" w14:textId="77777777">
        <w:trPr>
          <w:trHeight w:val="600"/>
        </w:trPr>
        <w:tc>
          <w:tcPr>
            <w:tcW w:w="988" w:type="dxa"/>
            <w:shd w:val="clear" w:color="auto" w:fill="4472C4"/>
          </w:tcPr>
          <w:p w14:paraId="436CC5D9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 da Aula</w:t>
            </w:r>
          </w:p>
        </w:tc>
        <w:tc>
          <w:tcPr>
            <w:tcW w:w="800" w:type="dxa"/>
            <w:shd w:val="clear" w:color="auto" w:fill="4472C4"/>
          </w:tcPr>
          <w:p w14:paraId="3EEEF72A" w14:textId="77777777" w:rsidR="000B619E" w:rsidRDefault="0093030D">
            <w:pPr>
              <w:jc w:val="center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52"/>
                <w:szCs w:val="52"/>
              </w:rPr>
              <w:t>🕒</w:t>
            </w:r>
          </w:p>
        </w:tc>
        <w:tc>
          <w:tcPr>
            <w:tcW w:w="2602" w:type="dxa"/>
            <w:shd w:val="clear" w:color="auto" w:fill="4472C4"/>
          </w:tcPr>
          <w:p w14:paraId="708CDE39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673613FC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Conteúdo</w:t>
            </w:r>
          </w:p>
        </w:tc>
        <w:tc>
          <w:tcPr>
            <w:tcW w:w="7940" w:type="dxa"/>
            <w:gridSpan w:val="5"/>
            <w:shd w:val="clear" w:color="auto" w:fill="4472C4"/>
          </w:tcPr>
          <w:p w14:paraId="20A99E50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262B2EE4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Situação de Aprendizagem/ Esquema</w:t>
            </w:r>
          </w:p>
        </w:tc>
        <w:tc>
          <w:tcPr>
            <w:tcW w:w="3202" w:type="dxa"/>
            <w:gridSpan w:val="2"/>
            <w:shd w:val="clear" w:color="auto" w:fill="4472C4"/>
          </w:tcPr>
          <w:p w14:paraId="61B2B3C6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FA78FB1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Critérios de êxito</w:t>
            </w:r>
          </w:p>
        </w:tc>
      </w:tr>
      <w:tr w:rsidR="000B619E" w14:paraId="0602DC92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1004A64A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9BACD70" w14:textId="715E6307" w:rsidR="000B619E" w:rsidRDefault="003870F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161090"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’</w:t>
            </w:r>
          </w:p>
          <w:p w14:paraId="1D6C1B5C" w14:textId="1321F4DD" w:rsidR="000B7023" w:rsidRDefault="000B702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15:20 – 15:3</w:t>
            </w:r>
            <w:r w:rsidR="00161090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7624DEB" w14:textId="70C7B6BC" w:rsidR="000B619E" w:rsidRDefault="00914094" w:rsidP="00E27F5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Preparação dos alunos para as atividades que vão decorrer na aula. Preparação das articulações e dos grupos musculares.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41051713" w14:textId="057EE157" w:rsidR="00930E13" w:rsidRDefault="00146D05" w:rsidP="0093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r w:rsidR="00930E13">
              <w:rPr>
                <w:rFonts w:ascii="Arial" w:eastAsia="Arial" w:hAnsi="Arial" w:cs="Arial"/>
                <w:color w:val="000000"/>
              </w:rPr>
              <w:t xml:space="preserve">Chamada. </w:t>
            </w:r>
          </w:p>
          <w:p w14:paraId="460AFD7D" w14:textId="3E9502C2" w:rsidR="005A526D" w:rsidRDefault="00B03214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Explicação do objetivo da aula.</w:t>
            </w:r>
          </w:p>
          <w:p w14:paraId="50C76043" w14:textId="77777777" w:rsidR="00B03214" w:rsidRDefault="00B03214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Aquecimento Articular. </w:t>
            </w:r>
          </w:p>
          <w:p w14:paraId="30A6D367" w14:textId="691B3E01" w:rsidR="00B622E0" w:rsidRDefault="000B3106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Divisão dos alunos por grupos </w:t>
            </w:r>
            <w:r w:rsidRPr="00442FC5">
              <w:rPr>
                <w:rFonts w:ascii="Arial" w:eastAsia="Arial" w:hAnsi="Arial" w:cs="Arial"/>
                <w:color w:val="000000"/>
              </w:rPr>
              <w:t xml:space="preserve">de 6 e 7 elementos divididos </w:t>
            </w:r>
            <w:r w:rsidR="000C2621" w:rsidRPr="00442FC5">
              <w:rPr>
                <w:rFonts w:ascii="Arial" w:eastAsia="Arial" w:hAnsi="Arial" w:cs="Arial"/>
                <w:color w:val="000000"/>
              </w:rPr>
              <w:t xml:space="preserve">pelos 2 </w:t>
            </w:r>
            <w:r w:rsidR="00442FC5" w:rsidRPr="00442FC5">
              <w:rPr>
                <w:rFonts w:ascii="Arial" w:eastAsia="Arial" w:hAnsi="Arial" w:cs="Arial"/>
                <w:color w:val="000000"/>
              </w:rPr>
              <w:t>lados da rede realizam o jogo “</w:t>
            </w:r>
            <w:r w:rsidR="00E2695C">
              <w:rPr>
                <w:rFonts w:ascii="Arial" w:eastAsia="Arial" w:hAnsi="Arial" w:cs="Arial"/>
                <w:color w:val="000000"/>
              </w:rPr>
              <w:t>Volta à Europa</w:t>
            </w:r>
            <w:r w:rsidR="00442FC5" w:rsidRPr="00442FC5">
              <w:rPr>
                <w:rFonts w:ascii="Arial" w:eastAsia="Arial" w:hAnsi="Arial" w:cs="Arial"/>
                <w:color w:val="000000"/>
              </w:rPr>
              <w:t>”. Os alunos devem realizar o máximo</w:t>
            </w:r>
            <w:r w:rsidR="00442FC5">
              <w:rPr>
                <w:rFonts w:ascii="Arial" w:eastAsia="Arial" w:hAnsi="Arial" w:cs="Arial"/>
                <w:color w:val="000000"/>
              </w:rPr>
              <w:t xml:space="preserve"> número possível de passes sem deixar a bola cair.</w:t>
            </w:r>
            <w:r w:rsidR="00E2695C">
              <w:rPr>
                <w:rFonts w:ascii="Arial" w:eastAsia="Arial" w:hAnsi="Arial" w:cs="Arial"/>
                <w:color w:val="000000"/>
              </w:rPr>
              <w:t xml:space="preserve"> Os alunos devem realizar auto-passe até conseguirem realizar o passe para o outro lado. Após a realização do passe devem </w:t>
            </w:r>
            <w:r w:rsidR="00EF39A8">
              <w:rPr>
                <w:rFonts w:ascii="Arial" w:eastAsia="Arial" w:hAnsi="Arial" w:cs="Arial"/>
                <w:color w:val="000000"/>
              </w:rPr>
              <w:t>se deslocar para o final da fila do lado contrário à rede.</w:t>
            </w:r>
          </w:p>
          <w:p w14:paraId="6ED69E17" w14:textId="77777777" w:rsidR="00B622E0" w:rsidRDefault="00B622E0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715424BB" w14:textId="3A715FBD" w:rsidR="00B622E0" w:rsidRDefault="00B622E0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4121D82" w14:textId="68DD6899" w:rsidR="00F77203" w:rsidRDefault="00F7720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826E5" w14:paraId="3D9381C5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FB9E735" w14:textId="47FB0693" w:rsidR="003826E5" w:rsidRDefault="003826E5" w:rsidP="003826E5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043817A3" w14:textId="030F6912" w:rsidR="003826E5" w:rsidRDefault="00E16BB1" w:rsidP="003826E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="00FC6980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3826E5">
              <w:rPr>
                <w:rFonts w:ascii="Arial" w:eastAsia="Arial" w:hAnsi="Arial" w:cs="Arial"/>
                <w:sz w:val="16"/>
                <w:szCs w:val="16"/>
              </w:rPr>
              <w:t xml:space="preserve">’ </w:t>
            </w:r>
          </w:p>
          <w:p w14:paraId="79E7D2DD" w14:textId="09D8D18C" w:rsidR="003826E5" w:rsidRDefault="003826E5" w:rsidP="003826E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15:35- 16:</w:t>
            </w:r>
            <w:r w:rsidR="00FC6980">
              <w:rPr>
                <w:rFonts w:ascii="Arial" w:eastAsia="Arial" w:hAnsi="Arial" w:cs="Arial"/>
                <w:sz w:val="16"/>
                <w:szCs w:val="16"/>
              </w:rPr>
              <w:t>05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D9156BB" w14:textId="66F9A6F1" w:rsidR="003826E5" w:rsidRDefault="004C505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Realização do Pós Teste</w:t>
            </w:r>
            <w:r w:rsidR="003826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259AE4BD" w14:textId="77777777" w:rsidR="003826E5" w:rsidRDefault="003826E5" w:rsidP="003826E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42460059" w14:textId="28A4EF16" w:rsidR="003826E5" w:rsidRDefault="003826E5" w:rsidP="003826E5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  <w:r w:rsidRPr="00B2293C">
              <w:rPr>
                <w:rFonts w:ascii="Arial" w:eastAsia="Arial" w:hAnsi="Arial" w:cs="Arial"/>
                <w:b/>
                <w:bCs/>
              </w:rPr>
              <w:t xml:space="preserve">º exercício: Jogo 2x2 </w:t>
            </w:r>
          </w:p>
          <w:p w14:paraId="1288406F" w14:textId="77777777" w:rsidR="003826E5" w:rsidRPr="00B2293C" w:rsidRDefault="003826E5" w:rsidP="003826E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5CF4A11A" w14:textId="77777777" w:rsidR="00D054EA" w:rsidRDefault="003826E5" w:rsidP="004C505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Neste exercício os alunos estarão divididos em duplas e </w:t>
            </w:r>
            <w:r w:rsidR="00D97260">
              <w:rPr>
                <w:rFonts w:ascii="Arial" w:eastAsia="Arial" w:hAnsi="Arial" w:cs="Arial"/>
              </w:rPr>
              <w:t xml:space="preserve">competirão </w:t>
            </w:r>
            <w:r w:rsidR="004C5055">
              <w:rPr>
                <w:rFonts w:ascii="Arial" w:eastAsia="Arial" w:hAnsi="Arial" w:cs="Arial"/>
              </w:rPr>
              <w:t xml:space="preserve">uma dupla contra outra dupla. O principal objetivo do mesmo é realizar </w:t>
            </w:r>
            <w:r w:rsidR="00040668">
              <w:rPr>
                <w:rFonts w:ascii="Arial" w:eastAsia="Arial" w:hAnsi="Arial" w:cs="Arial"/>
              </w:rPr>
              <w:t>o pós-</w:t>
            </w:r>
            <w:r w:rsidR="004C5055">
              <w:rPr>
                <w:rFonts w:ascii="Arial" w:eastAsia="Arial" w:hAnsi="Arial" w:cs="Arial"/>
              </w:rPr>
              <w:t>teste do estudo. Assim sendo, os alunos jogam contra a mesma dupla durante 15’.</w:t>
            </w:r>
          </w:p>
          <w:p w14:paraId="25594CF5" w14:textId="77777777" w:rsidR="00D054EA" w:rsidRDefault="00D054EA" w:rsidP="004C5055">
            <w:pPr>
              <w:jc w:val="both"/>
              <w:rPr>
                <w:rFonts w:ascii="Arial" w:eastAsia="Arial" w:hAnsi="Arial" w:cs="Arial"/>
              </w:rPr>
            </w:pPr>
          </w:p>
          <w:p w14:paraId="4837F523" w14:textId="77777777" w:rsidR="00D054EA" w:rsidRDefault="00D054EA" w:rsidP="004C5055">
            <w:pPr>
              <w:jc w:val="both"/>
              <w:rPr>
                <w:rFonts w:ascii="Arial" w:eastAsia="Arial" w:hAnsi="Arial" w:cs="Arial"/>
              </w:rPr>
            </w:pPr>
          </w:p>
          <w:p w14:paraId="6F546B69" w14:textId="77777777" w:rsidR="00D054EA" w:rsidRDefault="00D054EA" w:rsidP="004C5055">
            <w:pPr>
              <w:jc w:val="both"/>
              <w:rPr>
                <w:rFonts w:ascii="Arial" w:eastAsia="Arial" w:hAnsi="Arial" w:cs="Arial"/>
              </w:rPr>
            </w:pPr>
          </w:p>
          <w:p w14:paraId="3860FA3A" w14:textId="25C41B34" w:rsidR="003826E5" w:rsidRDefault="004C5055" w:rsidP="004C505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B6C4D52" w14:textId="77777777" w:rsidR="003826E5" w:rsidRDefault="003826E5" w:rsidP="003826E5">
            <w:pPr>
              <w:jc w:val="both"/>
              <w:rPr>
                <w:rFonts w:ascii="Arial" w:eastAsia="Arial" w:hAnsi="Arial" w:cs="Arial"/>
              </w:rPr>
            </w:pPr>
            <w:r w:rsidRPr="000223E0"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82816" behindDoc="0" locked="0" layoutInCell="1" allowOverlap="1" wp14:anchorId="03E70777" wp14:editId="5EA388F7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32385</wp:posOffset>
                  </wp:positionV>
                  <wp:extent cx="4697730" cy="2901950"/>
                  <wp:effectExtent l="0" t="0" r="7620" b="0"/>
                  <wp:wrapNone/>
                  <wp:docPr id="85821654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38994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730" cy="290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DF4338" w14:textId="77777777" w:rsidR="003826E5" w:rsidRDefault="003826E5" w:rsidP="003826E5">
            <w:pPr>
              <w:jc w:val="both"/>
              <w:rPr>
                <w:rFonts w:ascii="Arial" w:eastAsia="Arial" w:hAnsi="Arial" w:cs="Arial"/>
              </w:rPr>
            </w:pPr>
          </w:p>
          <w:p w14:paraId="04227BB6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39F0A9B8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60ABBEF3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37C95894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4257F99C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440FB954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2A459552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4A7E4168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68A00BB8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5EEE82FC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7F23E206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1EA2F046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6BE87D13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51134553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6B577211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14BFEC1E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21D1EAC8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0D28B0C2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0F5481C8" w14:textId="77777777" w:rsidR="00934D7B" w:rsidRDefault="00934D7B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5E7CA5B1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2157435D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02C7C1C9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7D9D9C41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3279B355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46DF93DA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1FD9CD43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18FC465E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0A001E0E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19837E16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6F70CE3A" w14:textId="77777777" w:rsidR="00B549E4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</w:p>
          <w:p w14:paraId="5C52D9BE" w14:textId="6488CEC2" w:rsidR="003826E5" w:rsidRDefault="00B549E4" w:rsidP="003826E5">
            <w:pPr>
              <w:pStyle w:val="PargrafodaLista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E</w:t>
            </w:r>
            <w:r w:rsidR="003826E5" w:rsidRPr="00E61952">
              <w:rPr>
                <w:rFonts w:ascii="Arial" w:eastAsia="Arial" w:hAnsi="Arial" w:cs="Arial"/>
                <w:b/>
                <w:bCs/>
              </w:rPr>
              <w:t>quipas:</w:t>
            </w:r>
            <w:r w:rsidR="003826E5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7178295C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Alexandre Sobral, Tomás Neto;</w:t>
            </w:r>
          </w:p>
          <w:p w14:paraId="29D7985F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Alexandre Aguiar, Rita;</w:t>
            </w:r>
          </w:p>
          <w:p w14:paraId="4EFD485B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Bernardo, Letícia Gomes;</w:t>
            </w:r>
          </w:p>
          <w:p w14:paraId="65CDAEB6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Carlos, Beatriz;</w:t>
            </w:r>
          </w:p>
          <w:p w14:paraId="1EB46C4A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Eduardo, Maria Leonor;</w:t>
            </w:r>
          </w:p>
          <w:p w14:paraId="0AAB0324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Filipe, Mafalda;</w:t>
            </w:r>
          </w:p>
          <w:p w14:paraId="5DA42EA7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Hélder, Cristiana;</w:t>
            </w:r>
          </w:p>
          <w:p w14:paraId="7E9EADCE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Barbosa, Letícia Costa;</w:t>
            </w:r>
          </w:p>
          <w:p w14:paraId="287EC2AE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João João, Margarida;</w:t>
            </w:r>
          </w:p>
          <w:p w14:paraId="21FF5704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João Silva, Inês;</w:t>
            </w:r>
          </w:p>
          <w:p w14:paraId="5BBA0B12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Miguel, Diogo;</w:t>
            </w:r>
          </w:p>
          <w:p w14:paraId="0B478A7C" w14:textId="77777777" w:rsidR="003826E5" w:rsidRPr="00BC3F4E" w:rsidRDefault="003826E5" w:rsidP="003826E5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>Rodrigo, Matilde;</w:t>
            </w:r>
          </w:p>
          <w:p w14:paraId="5BB913E1" w14:textId="2CFD1588" w:rsidR="003826E5" w:rsidRPr="00E16BB1" w:rsidRDefault="003826E5" w:rsidP="00E16BB1">
            <w:pPr>
              <w:pStyle w:val="Pargrafoda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C3F4E">
              <w:rPr>
                <w:rFonts w:ascii="Arial" w:eastAsia="Arial" w:hAnsi="Arial" w:cs="Arial"/>
              </w:rPr>
              <w:t xml:space="preserve">Tiago, </w:t>
            </w:r>
            <w:r w:rsidRPr="00D0334E">
              <w:rPr>
                <w:rFonts w:ascii="Arial" w:eastAsia="Arial" w:hAnsi="Arial" w:cs="Arial"/>
              </w:rPr>
              <w:t>Marinheiro, Miriam.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663C97AC" w14:textId="372B2B66" w:rsidR="003826E5" w:rsidRPr="004C5055" w:rsidRDefault="003826E5" w:rsidP="004C5055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3826E5" w14:paraId="6D4E4613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2CB51F47" w14:textId="2A8C3B2E" w:rsidR="003826E5" w:rsidRDefault="003826E5" w:rsidP="003826E5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35DF44AA" w14:textId="6EA771AA" w:rsidR="003826E5" w:rsidRDefault="00FC6980" w:rsidP="003826E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  <w:r w:rsidR="003826E5">
              <w:rPr>
                <w:rFonts w:ascii="Arial" w:eastAsia="Arial" w:hAnsi="Arial" w:cs="Arial"/>
                <w:sz w:val="16"/>
                <w:szCs w:val="16"/>
              </w:rPr>
              <w:t xml:space="preserve">’ </w:t>
            </w:r>
          </w:p>
          <w:p w14:paraId="3B7DADFA" w14:textId="31BBCF0A" w:rsidR="003826E5" w:rsidRDefault="003826E5" w:rsidP="003826E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16:0</w:t>
            </w:r>
            <w:r w:rsidR="00FC6980"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- 16:20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F8818B9" w14:textId="7216F48E" w:rsidR="003826E5" w:rsidRDefault="00D054EA" w:rsidP="003826E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Jogo 4x4</w:t>
            </w:r>
            <w:r w:rsidR="003826E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4251D85B" w14:textId="77777777" w:rsidR="003826E5" w:rsidRDefault="003826E5" w:rsidP="003826E5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139250D" w14:textId="07ECE9AF" w:rsidR="003826E5" w:rsidRDefault="003826E5" w:rsidP="003826E5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 w:rsidRPr="00B2293C">
              <w:rPr>
                <w:rFonts w:ascii="Arial" w:eastAsia="Arial" w:hAnsi="Arial" w:cs="Arial"/>
                <w:b/>
                <w:bCs/>
              </w:rPr>
              <w:t>º exercício:</w:t>
            </w:r>
            <w:r>
              <w:rPr>
                <w:rFonts w:ascii="Arial" w:eastAsia="Arial" w:hAnsi="Arial" w:cs="Arial"/>
                <w:b/>
                <w:bCs/>
              </w:rPr>
              <w:t xml:space="preserve"> Jogo</w:t>
            </w:r>
            <w:r w:rsidR="00D85902">
              <w:rPr>
                <w:rFonts w:ascii="Arial" w:eastAsia="Arial" w:hAnsi="Arial" w:cs="Arial"/>
                <w:b/>
                <w:bCs/>
              </w:rPr>
              <w:t xml:space="preserve"> 4x4</w:t>
            </w:r>
            <w:r>
              <w:rPr>
                <w:rFonts w:ascii="Arial" w:eastAsia="Arial" w:hAnsi="Arial" w:cs="Arial"/>
                <w:b/>
                <w:bCs/>
              </w:rPr>
              <w:t xml:space="preserve"> de competição</w:t>
            </w:r>
          </w:p>
          <w:p w14:paraId="4AEAFAD9" w14:textId="77777777" w:rsidR="003826E5" w:rsidRDefault="003826E5" w:rsidP="003826E5">
            <w:pPr>
              <w:jc w:val="both"/>
              <w:rPr>
                <w:rFonts w:ascii="Arial" w:eastAsia="Arial" w:hAnsi="Arial" w:cs="Arial"/>
              </w:rPr>
            </w:pPr>
          </w:p>
          <w:p w14:paraId="66261999" w14:textId="0628BC2D" w:rsidR="003826E5" w:rsidRDefault="003826E5" w:rsidP="003826E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Neste exercício os alunos estarão divididos em </w:t>
            </w:r>
            <w:r w:rsidR="00D85902">
              <w:rPr>
                <w:rFonts w:ascii="Arial" w:eastAsia="Arial" w:hAnsi="Arial" w:cs="Arial"/>
              </w:rPr>
              <w:t>grupos de 4 e realizarão jogo de oposição. Devido à realização do torneio escolar 4x4 misto, os alunos na aula terão oportunidade de treinar para o torneio. Assim sendo as equipas são de acordo com as equipas já formadas para o mesmo.</w:t>
            </w:r>
          </w:p>
          <w:p w14:paraId="5ACC2EA3" w14:textId="77777777" w:rsidR="003826E5" w:rsidRDefault="003826E5" w:rsidP="003826E5">
            <w:pPr>
              <w:jc w:val="both"/>
              <w:rPr>
                <w:rFonts w:ascii="Arial" w:eastAsia="Arial" w:hAnsi="Arial" w:cs="Arial"/>
              </w:rPr>
            </w:pPr>
          </w:p>
          <w:p w14:paraId="44EA0290" w14:textId="77777777" w:rsidR="003826E5" w:rsidRPr="007A32D7" w:rsidRDefault="003826E5" w:rsidP="003826E5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7A32D7">
              <w:rPr>
                <w:rFonts w:ascii="Arial" w:eastAsia="Arial" w:hAnsi="Arial" w:cs="Arial"/>
                <w:b/>
                <w:bCs/>
              </w:rPr>
              <w:t>Regras:</w:t>
            </w:r>
          </w:p>
          <w:p w14:paraId="7082CD50" w14:textId="099EA891" w:rsidR="003826E5" w:rsidRPr="00B549E4" w:rsidRDefault="003826E5" w:rsidP="00B549E4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 w:rsidRPr="007A32D7">
              <w:rPr>
                <w:rFonts w:ascii="Arial" w:eastAsia="Arial" w:hAnsi="Arial" w:cs="Arial"/>
              </w:rPr>
              <w:t>Mínimo</w:t>
            </w:r>
            <w:r>
              <w:rPr>
                <w:rFonts w:ascii="Arial" w:eastAsia="Arial" w:hAnsi="Arial" w:cs="Arial"/>
              </w:rPr>
              <w:t xml:space="preserve"> 3 </w:t>
            </w:r>
            <w:r w:rsidRPr="007A32D7">
              <w:rPr>
                <w:rFonts w:ascii="Arial" w:eastAsia="Arial" w:hAnsi="Arial" w:cs="Arial"/>
              </w:rPr>
              <w:t>toques;</w:t>
            </w:r>
          </w:p>
          <w:p w14:paraId="5B24DD30" w14:textId="21C176AF" w:rsidR="003826E5" w:rsidRDefault="003826E5" w:rsidP="003826E5">
            <w:pPr>
              <w:jc w:val="both"/>
              <w:rPr>
                <w:rFonts w:ascii="Arial" w:eastAsia="Arial" w:hAnsi="Arial" w:cs="Arial"/>
              </w:rPr>
            </w:pPr>
          </w:p>
          <w:p w14:paraId="5195E075" w14:textId="77777777" w:rsidR="00C514FC" w:rsidRDefault="003826E5" w:rsidP="00C514F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Neste exercício os alunos jogarão e competirão entre si. Após o sinal sonoro os alunos jogam e consoante as suas pontuações sobem ou descem. A equipa vencedora que se encontrar no campo 1 no final da aula são considerados os reis da semana. No último campo, as equipas que perdem saem e realizam trabalho de condição física. </w:t>
            </w:r>
          </w:p>
          <w:p w14:paraId="75612825" w14:textId="53E9F62C" w:rsidR="00B549E4" w:rsidRDefault="00C514FC" w:rsidP="00C514FC">
            <w:pPr>
              <w:jc w:val="both"/>
              <w:rPr>
                <w:rFonts w:ascii="Arial" w:eastAsia="Arial" w:hAnsi="Arial" w:cs="Arial"/>
              </w:rPr>
            </w:pPr>
            <w:r w:rsidRPr="00C514FC"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83840" behindDoc="1" locked="0" layoutInCell="1" allowOverlap="1" wp14:anchorId="2F3F016E" wp14:editId="02ADBFCB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263525</wp:posOffset>
                  </wp:positionV>
                  <wp:extent cx="4398010" cy="2713355"/>
                  <wp:effectExtent l="0" t="0" r="2540" b="0"/>
                  <wp:wrapTight wrapText="bothSides">
                    <wp:wrapPolygon edited="0">
                      <wp:start x="0" y="0"/>
                      <wp:lineTo x="0" y="21383"/>
                      <wp:lineTo x="21519" y="21383"/>
                      <wp:lineTo x="21519" y="0"/>
                      <wp:lineTo x="0" y="0"/>
                    </wp:wrapPolygon>
                  </wp:wrapTight>
                  <wp:docPr id="165611589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15896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8010" cy="271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D1A79F" w14:textId="295B7A34" w:rsidR="00B549E4" w:rsidRDefault="00B549E4" w:rsidP="003826E5">
            <w:pPr>
              <w:rPr>
                <w:rFonts w:ascii="Arial" w:eastAsia="Arial" w:hAnsi="Arial" w:cs="Arial"/>
              </w:rPr>
            </w:pPr>
          </w:p>
          <w:p w14:paraId="4FC09E73" w14:textId="77777777" w:rsidR="00B549E4" w:rsidRPr="00E61952" w:rsidRDefault="00B549E4" w:rsidP="003826E5">
            <w:pPr>
              <w:rPr>
                <w:rFonts w:ascii="Arial" w:eastAsia="Arial" w:hAnsi="Arial" w:cs="Arial"/>
              </w:rPr>
            </w:pPr>
          </w:p>
          <w:p w14:paraId="371D3C8B" w14:textId="498F78B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14A68FB6" w14:textId="6F94B26A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48AD413C" w14:textId="77777777" w:rsidR="003826E5" w:rsidRPr="00E61952" w:rsidRDefault="003826E5" w:rsidP="003826E5">
            <w:pPr>
              <w:rPr>
                <w:rFonts w:ascii="Arial" w:eastAsia="Arial" w:hAnsi="Arial" w:cs="Arial"/>
              </w:rPr>
            </w:pPr>
          </w:p>
          <w:p w14:paraId="0329674C" w14:textId="40A043C8" w:rsidR="003826E5" w:rsidRPr="00E61952" w:rsidRDefault="003826E5" w:rsidP="00D85902">
            <w:pPr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6453F5F8" w14:textId="7777777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6C8C46" w14:textId="74C87D8D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826E5" w14:paraId="0E63BCE0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3E38B04" w14:textId="77777777" w:rsidR="003826E5" w:rsidRDefault="003826E5" w:rsidP="003826E5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Final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B58EE3F" w14:textId="23A1A512" w:rsidR="003826E5" w:rsidRDefault="003826E5" w:rsidP="003826E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DB8BFE6" w14:textId="649E59E6" w:rsidR="003826E5" w:rsidRDefault="003826E5" w:rsidP="003826E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Final- Retorno à calma 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4906733A" w14:textId="55197E44" w:rsidR="00D054EA" w:rsidRDefault="00D85902" w:rsidP="00D054EA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D054EA">
              <w:rPr>
                <w:rFonts w:ascii="Arial" w:eastAsia="Arial" w:hAnsi="Arial" w:cs="Arial"/>
              </w:rPr>
              <w:t>Reflexão sobre a Unidade Didática de Voleibol.</w:t>
            </w:r>
          </w:p>
          <w:p w14:paraId="06EE892B" w14:textId="7C348546" w:rsidR="00D054EA" w:rsidRPr="00CD0310" w:rsidRDefault="00D054EA" w:rsidP="00D054EA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Reflexão sobre </w:t>
            </w:r>
            <w:r w:rsidR="00D4666D">
              <w:rPr>
                <w:rFonts w:ascii="Arial" w:eastAsia="Arial" w:hAnsi="Arial" w:cs="Arial"/>
              </w:rPr>
              <w:t xml:space="preserve">o 2º Período e sobre o desempenho dos alunos ao longo do mesmo. </w:t>
            </w:r>
          </w:p>
          <w:p w14:paraId="33A6D2AA" w14:textId="074DACD3" w:rsidR="003826E5" w:rsidRPr="00CD0310" w:rsidRDefault="003826E5" w:rsidP="003826E5">
            <w:pPr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1ECA431" w14:textId="77777777" w:rsidR="003826E5" w:rsidRDefault="003826E5" w:rsidP="003826E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BF8F910" w14:textId="77777777" w:rsidR="00EB7704" w:rsidRDefault="00EB7704"/>
    <w:tbl>
      <w:tblPr>
        <w:tblStyle w:val="a2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34B376A" w14:textId="77777777">
        <w:trPr>
          <w:cantSplit/>
          <w:trHeight w:val="420"/>
        </w:trPr>
        <w:tc>
          <w:tcPr>
            <w:tcW w:w="15530" w:type="dxa"/>
            <w:shd w:val="clear" w:color="auto" w:fill="4472C4"/>
            <w:vAlign w:val="center"/>
          </w:tcPr>
          <w:p w14:paraId="24D39015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Justificação do Plano de Aula</w:t>
            </w:r>
          </w:p>
        </w:tc>
      </w:tr>
      <w:tr w:rsidR="000B619E" w14:paraId="41DEC331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9622B6C" w14:textId="57099DD4" w:rsidR="00020D33" w:rsidRPr="00230821" w:rsidRDefault="00896D3A" w:rsidP="005124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30821">
              <w:rPr>
                <w:rFonts w:ascii="Arial" w:eastAsia="Arial" w:hAnsi="Arial" w:cs="Arial"/>
                <w:sz w:val="24"/>
                <w:szCs w:val="24"/>
              </w:rPr>
              <w:t>O plano de aula foi realizado desta forma uma vez que o principal objetivo</w:t>
            </w:r>
            <w:r w:rsidR="00DA50C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85902">
              <w:rPr>
                <w:rFonts w:ascii="Arial" w:eastAsia="Arial" w:hAnsi="Arial" w:cs="Arial"/>
                <w:sz w:val="24"/>
                <w:szCs w:val="24"/>
              </w:rPr>
              <w:t xml:space="preserve">é </w:t>
            </w:r>
            <w:r w:rsidR="004D337C">
              <w:rPr>
                <w:rFonts w:ascii="Arial" w:eastAsia="Arial" w:hAnsi="Arial" w:cs="Arial"/>
                <w:sz w:val="24"/>
                <w:szCs w:val="24"/>
              </w:rPr>
              <w:t xml:space="preserve">realizar a avaliação sumativa. Nesta mesma aula irá ser realizado o pós teste do estudo. </w:t>
            </w:r>
            <w:r w:rsidR="00976AC0">
              <w:rPr>
                <w:rFonts w:ascii="Arial" w:eastAsia="Arial" w:hAnsi="Arial" w:cs="Arial"/>
                <w:sz w:val="24"/>
                <w:szCs w:val="24"/>
              </w:rPr>
              <w:t xml:space="preserve">Assim sendo os alunos jogam com a sua dupla, ao longo de 15’, contra outra dupla. Durante o jogo não serão emitidos feedbacks para não influenciar assim os resultados no mesmo. Após esse momento de gravação, os alunos, no tempo de aula que sobra, irão realizar </w:t>
            </w:r>
            <w:r w:rsidR="00AD2BAB">
              <w:rPr>
                <w:rFonts w:ascii="Arial" w:eastAsia="Arial" w:hAnsi="Arial" w:cs="Arial"/>
                <w:sz w:val="24"/>
                <w:szCs w:val="24"/>
              </w:rPr>
              <w:t xml:space="preserve">jogo 4x4. No final irá ser realizada uma breve reflexão sobre a unidade didática de voleibol, sobre a unidade didática de atletismo e sobre o desempenho dos alunos ao longo deste 2º período. </w:t>
            </w:r>
          </w:p>
          <w:p w14:paraId="5799C9C7" w14:textId="3656AA3D" w:rsidR="00E62629" w:rsidRPr="00E11B19" w:rsidRDefault="00E62629" w:rsidP="0051248A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0629D55E" w14:textId="77777777" w:rsidR="009B46EF" w:rsidRDefault="009B46EF">
      <w:pPr>
        <w:rPr>
          <w:rFonts w:ascii="Arial" w:eastAsia="Arial" w:hAnsi="Arial" w:cs="Arial"/>
          <w:sz w:val="24"/>
          <w:szCs w:val="24"/>
        </w:rPr>
      </w:pPr>
    </w:p>
    <w:p w14:paraId="1304B89B" w14:textId="77777777" w:rsidR="00230821" w:rsidRDefault="00230821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4BC6C221" w14:textId="77777777">
        <w:trPr>
          <w:cantSplit/>
          <w:trHeight w:val="348"/>
        </w:trPr>
        <w:tc>
          <w:tcPr>
            <w:tcW w:w="15530" w:type="dxa"/>
            <w:shd w:val="clear" w:color="auto" w:fill="4472C4"/>
            <w:vAlign w:val="center"/>
          </w:tcPr>
          <w:p w14:paraId="191B6A39" w14:textId="77777777" w:rsidR="000B619E" w:rsidRPr="00181426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181426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Reflexão crítica</w:t>
            </w:r>
          </w:p>
        </w:tc>
      </w:tr>
      <w:tr w:rsidR="000B619E" w14:paraId="11FBE5F0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23125963" w14:textId="5ECFF249" w:rsidR="00337CAF" w:rsidRPr="0051248A" w:rsidRDefault="00337CAF" w:rsidP="006E579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6E579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07B0D9CB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2D33015" w14:textId="77777777">
        <w:trPr>
          <w:cantSplit/>
          <w:trHeight w:val="476"/>
        </w:trPr>
        <w:tc>
          <w:tcPr>
            <w:tcW w:w="15530" w:type="dxa"/>
            <w:shd w:val="clear" w:color="auto" w:fill="4472C4"/>
            <w:vAlign w:val="center"/>
          </w:tcPr>
          <w:p w14:paraId="269FFDAA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Bibliografia</w:t>
            </w:r>
          </w:p>
        </w:tc>
      </w:tr>
      <w:tr w:rsidR="000B619E" w14:paraId="24A40244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AE880DA" w14:textId="5C0C01BA" w:rsidR="00684043" w:rsidRDefault="00B2126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Sebenta de Voleibol- Estudos Práticos Voleibol III &amp; IV</w:t>
            </w:r>
          </w:p>
        </w:tc>
      </w:tr>
    </w:tbl>
    <w:p w14:paraId="42F7A0BA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sectPr w:rsidR="000B619E">
      <w:headerReference w:type="default" r:id="rId11"/>
      <w:pgSz w:w="16838" w:h="11906" w:orient="landscape"/>
      <w:pgMar w:top="708" w:right="720" w:bottom="720" w:left="720" w:header="10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3EF8D" w14:textId="77777777" w:rsidR="004F0A4C" w:rsidRDefault="004F0A4C">
      <w:r>
        <w:separator/>
      </w:r>
    </w:p>
  </w:endnote>
  <w:endnote w:type="continuationSeparator" w:id="0">
    <w:p w14:paraId="57367609" w14:textId="77777777" w:rsidR="004F0A4C" w:rsidRDefault="004F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2541A" w14:textId="77777777" w:rsidR="004F0A4C" w:rsidRDefault="004F0A4C">
      <w:r>
        <w:separator/>
      </w:r>
    </w:p>
  </w:footnote>
  <w:footnote w:type="continuationSeparator" w:id="0">
    <w:p w14:paraId="715CC640" w14:textId="77777777" w:rsidR="004F0A4C" w:rsidRDefault="004F0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094D" w14:textId="75D8CFAC" w:rsidR="000B619E" w:rsidRDefault="009303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Ano Letivo 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A7B180" wp14:editId="4D51453B">
          <wp:simplePos x="0" y="0"/>
          <wp:positionH relativeFrom="column">
            <wp:posOffset>8730615</wp:posOffset>
          </wp:positionH>
          <wp:positionV relativeFrom="paragraph">
            <wp:posOffset>-448942</wp:posOffset>
          </wp:positionV>
          <wp:extent cx="1016000" cy="416560"/>
          <wp:effectExtent l="0" t="0" r="0" b="0"/>
          <wp:wrapSquare wrapText="bothSides" distT="0" distB="0" distL="114300" distR="114300"/>
          <wp:docPr id="19" name="image1.jpg" descr="fd-up_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d-up_c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9B815" wp14:editId="5877DAB0">
          <wp:simplePos x="0" y="0"/>
          <wp:positionH relativeFrom="column">
            <wp:posOffset>-53279</wp:posOffset>
          </wp:positionH>
          <wp:positionV relativeFrom="paragraph">
            <wp:posOffset>-811248</wp:posOffset>
          </wp:positionV>
          <wp:extent cx="1073889" cy="1073889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9" cy="1073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C21E2">
      <w:t>4</w:t>
    </w:r>
    <w:r w:rsidR="00CD0310">
      <w:t>/202</w:t>
    </w:r>
    <w:r w:rsidR="006C21E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5637"/>
    <w:multiLevelType w:val="hybridMultilevel"/>
    <w:tmpl w:val="7F80B4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2637E"/>
    <w:multiLevelType w:val="hybridMultilevel"/>
    <w:tmpl w:val="2ABCE29C"/>
    <w:lvl w:ilvl="0" w:tplc="836419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C0659"/>
    <w:multiLevelType w:val="hybridMultilevel"/>
    <w:tmpl w:val="C09E1A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14DD"/>
    <w:multiLevelType w:val="hybridMultilevel"/>
    <w:tmpl w:val="F7C61628"/>
    <w:lvl w:ilvl="0" w:tplc="D5861A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4A1A6A"/>
    <w:multiLevelType w:val="hybridMultilevel"/>
    <w:tmpl w:val="3036F140"/>
    <w:lvl w:ilvl="0" w:tplc="099E4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F1A78"/>
    <w:multiLevelType w:val="hybridMultilevel"/>
    <w:tmpl w:val="56DA7E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4278A"/>
    <w:multiLevelType w:val="hybridMultilevel"/>
    <w:tmpl w:val="146015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7981">
    <w:abstractNumId w:val="5"/>
  </w:num>
  <w:num w:numId="2" w16cid:durableId="1865706405">
    <w:abstractNumId w:val="6"/>
  </w:num>
  <w:num w:numId="3" w16cid:durableId="1759907173">
    <w:abstractNumId w:val="0"/>
  </w:num>
  <w:num w:numId="4" w16cid:durableId="418841257">
    <w:abstractNumId w:val="2"/>
  </w:num>
  <w:num w:numId="5" w16cid:durableId="936056479">
    <w:abstractNumId w:val="4"/>
  </w:num>
  <w:num w:numId="6" w16cid:durableId="1407455140">
    <w:abstractNumId w:val="1"/>
  </w:num>
  <w:num w:numId="7" w16cid:durableId="77210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9E"/>
    <w:rsid w:val="00001079"/>
    <w:rsid w:val="00002429"/>
    <w:rsid w:val="00003267"/>
    <w:rsid w:val="00020D33"/>
    <w:rsid w:val="000223E0"/>
    <w:rsid w:val="0002276F"/>
    <w:rsid w:val="00026B1C"/>
    <w:rsid w:val="00040668"/>
    <w:rsid w:val="00043C17"/>
    <w:rsid w:val="000458A3"/>
    <w:rsid w:val="00054205"/>
    <w:rsid w:val="00055DDE"/>
    <w:rsid w:val="00055FD8"/>
    <w:rsid w:val="00056964"/>
    <w:rsid w:val="000744A7"/>
    <w:rsid w:val="00076EB5"/>
    <w:rsid w:val="00077BAE"/>
    <w:rsid w:val="00084058"/>
    <w:rsid w:val="0009083B"/>
    <w:rsid w:val="00090ADD"/>
    <w:rsid w:val="000A77EC"/>
    <w:rsid w:val="000B2634"/>
    <w:rsid w:val="000B3106"/>
    <w:rsid w:val="000B56F9"/>
    <w:rsid w:val="000B619E"/>
    <w:rsid w:val="000B6DD3"/>
    <w:rsid w:val="000B7023"/>
    <w:rsid w:val="000C2621"/>
    <w:rsid w:val="000C5DA3"/>
    <w:rsid w:val="000D6E65"/>
    <w:rsid w:val="000E0E66"/>
    <w:rsid w:val="000E1F65"/>
    <w:rsid w:val="00101C5F"/>
    <w:rsid w:val="00112951"/>
    <w:rsid w:val="001131B8"/>
    <w:rsid w:val="001140A3"/>
    <w:rsid w:val="00120517"/>
    <w:rsid w:val="00120908"/>
    <w:rsid w:val="001214F8"/>
    <w:rsid w:val="00122BE9"/>
    <w:rsid w:val="00124CD7"/>
    <w:rsid w:val="001251F5"/>
    <w:rsid w:val="00126EB4"/>
    <w:rsid w:val="00135D47"/>
    <w:rsid w:val="001400B7"/>
    <w:rsid w:val="00146D05"/>
    <w:rsid w:val="0015133C"/>
    <w:rsid w:val="00152944"/>
    <w:rsid w:val="001567A6"/>
    <w:rsid w:val="00160203"/>
    <w:rsid w:val="00161090"/>
    <w:rsid w:val="00162170"/>
    <w:rsid w:val="0016384D"/>
    <w:rsid w:val="00165442"/>
    <w:rsid w:val="001658AA"/>
    <w:rsid w:val="00181426"/>
    <w:rsid w:val="001820BF"/>
    <w:rsid w:val="00183DD9"/>
    <w:rsid w:val="00184D19"/>
    <w:rsid w:val="00185F27"/>
    <w:rsid w:val="00194925"/>
    <w:rsid w:val="001B2BDB"/>
    <w:rsid w:val="001D571C"/>
    <w:rsid w:val="001D58A4"/>
    <w:rsid w:val="001E57D4"/>
    <w:rsid w:val="001E7E7B"/>
    <w:rsid w:val="001F79B7"/>
    <w:rsid w:val="001F7E91"/>
    <w:rsid w:val="00200FAA"/>
    <w:rsid w:val="0020417A"/>
    <w:rsid w:val="00217732"/>
    <w:rsid w:val="00230504"/>
    <w:rsid w:val="00230821"/>
    <w:rsid w:val="00231AFE"/>
    <w:rsid w:val="00245E10"/>
    <w:rsid w:val="002466A7"/>
    <w:rsid w:val="002526A3"/>
    <w:rsid w:val="00254C99"/>
    <w:rsid w:val="00256B28"/>
    <w:rsid w:val="00266074"/>
    <w:rsid w:val="00267581"/>
    <w:rsid w:val="0027384E"/>
    <w:rsid w:val="00277E66"/>
    <w:rsid w:val="00284E34"/>
    <w:rsid w:val="00285842"/>
    <w:rsid w:val="0029002A"/>
    <w:rsid w:val="0029081F"/>
    <w:rsid w:val="0029445D"/>
    <w:rsid w:val="00295B23"/>
    <w:rsid w:val="002964F7"/>
    <w:rsid w:val="002A1CF3"/>
    <w:rsid w:val="002A2C38"/>
    <w:rsid w:val="002A2E15"/>
    <w:rsid w:val="002A76DB"/>
    <w:rsid w:val="002A7AAA"/>
    <w:rsid w:val="002B0CE8"/>
    <w:rsid w:val="002B227B"/>
    <w:rsid w:val="002B7EB8"/>
    <w:rsid w:val="002C6070"/>
    <w:rsid w:val="002D19B6"/>
    <w:rsid w:val="002D3C64"/>
    <w:rsid w:val="002D7AA2"/>
    <w:rsid w:val="002E75B0"/>
    <w:rsid w:val="002F0DAA"/>
    <w:rsid w:val="002F4361"/>
    <w:rsid w:val="00302832"/>
    <w:rsid w:val="00305386"/>
    <w:rsid w:val="003103C1"/>
    <w:rsid w:val="00312FBC"/>
    <w:rsid w:val="00320B8F"/>
    <w:rsid w:val="003217EC"/>
    <w:rsid w:val="00323A5E"/>
    <w:rsid w:val="003271CA"/>
    <w:rsid w:val="003277E4"/>
    <w:rsid w:val="00334E51"/>
    <w:rsid w:val="00334F4F"/>
    <w:rsid w:val="00337CAF"/>
    <w:rsid w:val="00344A6B"/>
    <w:rsid w:val="003537F4"/>
    <w:rsid w:val="00360D22"/>
    <w:rsid w:val="00364B15"/>
    <w:rsid w:val="003826E5"/>
    <w:rsid w:val="00382AD4"/>
    <w:rsid w:val="00382CAC"/>
    <w:rsid w:val="003864A0"/>
    <w:rsid w:val="00386976"/>
    <w:rsid w:val="003870FE"/>
    <w:rsid w:val="00397343"/>
    <w:rsid w:val="003B3702"/>
    <w:rsid w:val="003B5A03"/>
    <w:rsid w:val="003C14AC"/>
    <w:rsid w:val="003C7F75"/>
    <w:rsid w:val="003D3499"/>
    <w:rsid w:val="003D626D"/>
    <w:rsid w:val="003F339E"/>
    <w:rsid w:val="00400A45"/>
    <w:rsid w:val="00405C1B"/>
    <w:rsid w:val="00422B92"/>
    <w:rsid w:val="00433A84"/>
    <w:rsid w:val="00442FC5"/>
    <w:rsid w:val="00446CF4"/>
    <w:rsid w:val="0044778C"/>
    <w:rsid w:val="004533FC"/>
    <w:rsid w:val="0046104B"/>
    <w:rsid w:val="00461642"/>
    <w:rsid w:val="00480BF7"/>
    <w:rsid w:val="00481888"/>
    <w:rsid w:val="0048256B"/>
    <w:rsid w:val="00491E68"/>
    <w:rsid w:val="004967A0"/>
    <w:rsid w:val="004979E7"/>
    <w:rsid w:val="004A22F1"/>
    <w:rsid w:val="004A31E8"/>
    <w:rsid w:val="004A6091"/>
    <w:rsid w:val="004A7A32"/>
    <w:rsid w:val="004B2AB6"/>
    <w:rsid w:val="004C04EC"/>
    <w:rsid w:val="004C2F29"/>
    <w:rsid w:val="004C5055"/>
    <w:rsid w:val="004D2BB0"/>
    <w:rsid w:val="004D337C"/>
    <w:rsid w:val="004F0A4C"/>
    <w:rsid w:val="004F564D"/>
    <w:rsid w:val="004F6D07"/>
    <w:rsid w:val="0051192A"/>
    <w:rsid w:val="005119E0"/>
    <w:rsid w:val="0051248A"/>
    <w:rsid w:val="0051250A"/>
    <w:rsid w:val="00514BCE"/>
    <w:rsid w:val="00525B71"/>
    <w:rsid w:val="005315BF"/>
    <w:rsid w:val="00532FB1"/>
    <w:rsid w:val="00546F99"/>
    <w:rsid w:val="00547F79"/>
    <w:rsid w:val="00560AC6"/>
    <w:rsid w:val="005737CA"/>
    <w:rsid w:val="00573DF6"/>
    <w:rsid w:val="00575392"/>
    <w:rsid w:val="00575410"/>
    <w:rsid w:val="00590C0B"/>
    <w:rsid w:val="0059708E"/>
    <w:rsid w:val="005A4BAE"/>
    <w:rsid w:val="005A526D"/>
    <w:rsid w:val="005A6CEE"/>
    <w:rsid w:val="005B536D"/>
    <w:rsid w:val="005C10B0"/>
    <w:rsid w:val="005D6DD4"/>
    <w:rsid w:val="005E7B60"/>
    <w:rsid w:val="005F73EF"/>
    <w:rsid w:val="006129DB"/>
    <w:rsid w:val="006177C5"/>
    <w:rsid w:val="00621ADC"/>
    <w:rsid w:val="006437D4"/>
    <w:rsid w:val="00643F22"/>
    <w:rsid w:val="00646815"/>
    <w:rsid w:val="006468CC"/>
    <w:rsid w:val="00654299"/>
    <w:rsid w:val="00654914"/>
    <w:rsid w:val="00654F9D"/>
    <w:rsid w:val="00655909"/>
    <w:rsid w:val="00662E51"/>
    <w:rsid w:val="006723F3"/>
    <w:rsid w:val="00672A40"/>
    <w:rsid w:val="006764CF"/>
    <w:rsid w:val="00684043"/>
    <w:rsid w:val="0068622D"/>
    <w:rsid w:val="006932B4"/>
    <w:rsid w:val="006A7E69"/>
    <w:rsid w:val="006B5AB6"/>
    <w:rsid w:val="006C21E2"/>
    <w:rsid w:val="006C4B70"/>
    <w:rsid w:val="006D0416"/>
    <w:rsid w:val="006D3779"/>
    <w:rsid w:val="006E579E"/>
    <w:rsid w:val="006E5DE5"/>
    <w:rsid w:val="006F046B"/>
    <w:rsid w:val="006F3A3E"/>
    <w:rsid w:val="007030B8"/>
    <w:rsid w:val="00707C6B"/>
    <w:rsid w:val="00724298"/>
    <w:rsid w:val="00724BB4"/>
    <w:rsid w:val="00724F96"/>
    <w:rsid w:val="0074027B"/>
    <w:rsid w:val="0074659E"/>
    <w:rsid w:val="007543CC"/>
    <w:rsid w:val="00766184"/>
    <w:rsid w:val="007736AC"/>
    <w:rsid w:val="00773B33"/>
    <w:rsid w:val="00776386"/>
    <w:rsid w:val="007851FC"/>
    <w:rsid w:val="00785D28"/>
    <w:rsid w:val="007A32D7"/>
    <w:rsid w:val="007A33F6"/>
    <w:rsid w:val="007A5550"/>
    <w:rsid w:val="007B2E70"/>
    <w:rsid w:val="007B3306"/>
    <w:rsid w:val="007C42D1"/>
    <w:rsid w:val="007D356D"/>
    <w:rsid w:val="007E36A6"/>
    <w:rsid w:val="007F067D"/>
    <w:rsid w:val="007F1F9C"/>
    <w:rsid w:val="008077B6"/>
    <w:rsid w:val="00812836"/>
    <w:rsid w:val="00824376"/>
    <w:rsid w:val="00826806"/>
    <w:rsid w:val="00832BA4"/>
    <w:rsid w:val="008360F4"/>
    <w:rsid w:val="00836380"/>
    <w:rsid w:val="00842160"/>
    <w:rsid w:val="00844637"/>
    <w:rsid w:val="00853632"/>
    <w:rsid w:val="0085380B"/>
    <w:rsid w:val="00860111"/>
    <w:rsid w:val="00860352"/>
    <w:rsid w:val="00861B3C"/>
    <w:rsid w:val="0086412A"/>
    <w:rsid w:val="0086590F"/>
    <w:rsid w:val="00866171"/>
    <w:rsid w:val="0087324D"/>
    <w:rsid w:val="008841AF"/>
    <w:rsid w:val="00886B7E"/>
    <w:rsid w:val="00890558"/>
    <w:rsid w:val="0089655D"/>
    <w:rsid w:val="00896D3A"/>
    <w:rsid w:val="008B25DF"/>
    <w:rsid w:val="008B4A2A"/>
    <w:rsid w:val="008B751F"/>
    <w:rsid w:val="008E33FC"/>
    <w:rsid w:val="008F1865"/>
    <w:rsid w:val="008F61FA"/>
    <w:rsid w:val="008F754D"/>
    <w:rsid w:val="00901202"/>
    <w:rsid w:val="00901932"/>
    <w:rsid w:val="00907E89"/>
    <w:rsid w:val="00914094"/>
    <w:rsid w:val="00915DEF"/>
    <w:rsid w:val="00920F63"/>
    <w:rsid w:val="0092663D"/>
    <w:rsid w:val="0093030D"/>
    <w:rsid w:val="00930E13"/>
    <w:rsid w:val="0093164D"/>
    <w:rsid w:val="00934D7B"/>
    <w:rsid w:val="009409BB"/>
    <w:rsid w:val="009622DD"/>
    <w:rsid w:val="009657A6"/>
    <w:rsid w:val="00975FA6"/>
    <w:rsid w:val="00976AC0"/>
    <w:rsid w:val="00980EF2"/>
    <w:rsid w:val="00981472"/>
    <w:rsid w:val="00985DDE"/>
    <w:rsid w:val="00987760"/>
    <w:rsid w:val="00996AD9"/>
    <w:rsid w:val="00997F90"/>
    <w:rsid w:val="009A08B9"/>
    <w:rsid w:val="009A0EAF"/>
    <w:rsid w:val="009A1279"/>
    <w:rsid w:val="009B099F"/>
    <w:rsid w:val="009B46EF"/>
    <w:rsid w:val="009B77E8"/>
    <w:rsid w:val="009C02FD"/>
    <w:rsid w:val="009D01C1"/>
    <w:rsid w:val="009D0F8A"/>
    <w:rsid w:val="009D3D9F"/>
    <w:rsid w:val="009D5EF5"/>
    <w:rsid w:val="009D7959"/>
    <w:rsid w:val="009F4F7D"/>
    <w:rsid w:val="00A00332"/>
    <w:rsid w:val="00A05016"/>
    <w:rsid w:val="00A06695"/>
    <w:rsid w:val="00A13F29"/>
    <w:rsid w:val="00A20428"/>
    <w:rsid w:val="00A31530"/>
    <w:rsid w:val="00A32E10"/>
    <w:rsid w:val="00A352DA"/>
    <w:rsid w:val="00A40041"/>
    <w:rsid w:val="00A46BED"/>
    <w:rsid w:val="00A74D27"/>
    <w:rsid w:val="00A75FCA"/>
    <w:rsid w:val="00A84F9A"/>
    <w:rsid w:val="00A87D26"/>
    <w:rsid w:val="00A93B0B"/>
    <w:rsid w:val="00A9412B"/>
    <w:rsid w:val="00A954CD"/>
    <w:rsid w:val="00A96685"/>
    <w:rsid w:val="00A97B5C"/>
    <w:rsid w:val="00AA6B1B"/>
    <w:rsid w:val="00AA7D53"/>
    <w:rsid w:val="00AB0DCA"/>
    <w:rsid w:val="00AB70F7"/>
    <w:rsid w:val="00AD2972"/>
    <w:rsid w:val="00AD2BAB"/>
    <w:rsid w:val="00AD38DC"/>
    <w:rsid w:val="00AD40F5"/>
    <w:rsid w:val="00AE2F94"/>
    <w:rsid w:val="00B03214"/>
    <w:rsid w:val="00B10F0E"/>
    <w:rsid w:val="00B21265"/>
    <w:rsid w:val="00B2293C"/>
    <w:rsid w:val="00B32AB0"/>
    <w:rsid w:val="00B41C95"/>
    <w:rsid w:val="00B42F59"/>
    <w:rsid w:val="00B45DC9"/>
    <w:rsid w:val="00B5252F"/>
    <w:rsid w:val="00B549E4"/>
    <w:rsid w:val="00B55B28"/>
    <w:rsid w:val="00B57D79"/>
    <w:rsid w:val="00B613F8"/>
    <w:rsid w:val="00B615A5"/>
    <w:rsid w:val="00B622E0"/>
    <w:rsid w:val="00B83AA6"/>
    <w:rsid w:val="00B84506"/>
    <w:rsid w:val="00B851B1"/>
    <w:rsid w:val="00B95AC6"/>
    <w:rsid w:val="00B95B19"/>
    <w:rsid w:val="00B96249"/>
    <w:rsid w:val="00B9747C"/>
    <w:rsid w:val="00BA5BDA"/>
    <w:rsid w:val="00BB0075"/>
    <w:rsid w:val="00BB7CB6"/>
    <w:rsid w:val="00BC3F4E"/>
    <w:rsid w:val="00BC69B2"/>
    <w:rsid w:val="00BD0B8C"/>
    <w:rsid w:val="00BD46B3"/>
    <w:rsid w:val="00BE34EF"/>
    <w:rsid w:val="00BE63D8"/>
    <w:rsid w:val="00BE71F9"/>
    <w:rsid w:val="00BF00A9"/>
    <w:rsid w:val="00BF286C"/>
    <w:rsid w:val="00C043E7"/>
    <w:rsid w:val="00C06EEA"/>
    <w:rsid w:val="00C10BE0"/>
    <w:rsid w:val="00C11E3A"/>
    <w:rsid w:val="00C13447"/>
    <w:rsid w:val="00C15EF4"/>
    <w:rsid w:val="00C17285"/>
    <w:rsid w:val="00C2108D"/>
    <w:rsid w:val="00C23D6D"/>
    <w:rsid w:val="00C25A74"/>
    <w:rsid w:val="00C309FF"/>
    <w:rsid w:val="00C317E6"/>
    <w:rsid w:val="00C32956"/>
    <w:rsid w:val="00C34F7D"/>
    <w:rsid w:val="00C514FC"/>
    <w:rsid w:val="00C55709"/>
    <w:rsid w:val="00C609C2"/>
    <w:rsid w:val="00C65E28"/>
    <w:rsid w:val="00C7462F"/>
    <w:rsid w:val="00C74F1F"/>
    <w:rsid w:val="00C81556"/>
    <w:rsid w:val="00C83A3E"/>
    <w:rsid w:val="00CA7BAB"/>
    <w:rsid w:val="00CB52FD"/>
    <w:rsid w:val="00CB5C8C"/>
    <w:rsid w:val="00CC663C"/>
    <w:rsid w:val="00CC67C7"/>
    <w:rsid w:val="00CC6A53"/>
    <w:rsid w:val="00CC72F4"/>
    <w:rsid w:val="00CD0310"/>
    <w:rsid w:val="00CD7FA1"/>
    <w:rsid w:val="00CF52F2"/>
    <w:rsid w:val="00D0334E"/>
    <w:rsid w:val="00D0492D"/>
    <w:rsid w:val="00D054EA"/>
    <w:rsid w:val="00D10061"/>
    <w:rsid w:val="00D21424"/>
    <w:rsid w:val="00D2267D"/>
    <w:rsid w:val="00D30F0A"/>
    <w:rsid w:val="00D44CF0"/>
    <w:rsid w:val="00D45F4B"/>
    <w:rsid w:val="00D4666D"/>
    <w:rsid w:val="00D5302F"/>
    <w:rsid w:val="00D56D62"/>
    <w:rsid w:val="00D570DE"/>
    <w:rsid w:val="00D606D6"/>
    <w:rsid w:val="00D61243"/>
    <w:rsid w:val="00D621DE"/>
    <w:rsid w:val="00D66ACF"/>
    <w:rsid w:val="00D70C20"/>
    <w:rsid w:val="00D73E9D"/>
    <w:rsid w:val="00D771B9"/>
    <w:rsid w:val="00D80489"/>
    <w:rsid w:val="00D85902"/>
    <w:rsid w:val="00D8773C"/>
    <w:rsid w:val="00D920C1"/>
    <w:rsid w:val="00D97260"/>
    <w:rsid w:val="00D97549"/>
    <w:rsid w:val="00D97F17"/>
    <w:rsid w:val="00DA50C3"/>
    <w:rsid w:val="00DB3DA0"/>
    <w:rsid w:val="00DB4DAD"/>
    <w:rsid w:val="00DB5114"/>
    <w:rsid w:val="00DC00DA"/>
    <w:rsid w:val="00DD1D87"/>
    <w:rsid w:val="00DD2A1B"/>
    <w:rsid w:val="00DD4762"/>
    <w:rsid w:val="00DE2E41"/>
    <w:rsid w:val="00DE3CA6"/>
    <w:rsid w:val="00DE75CF"/>
    <w:rsid w:val="00DF72C6"/>
    <w:rsid w:val="00E02154"/>
    <w:rsid w:val="00E11B19"/>
    <w:rsid w:val="00E1251D"/>
    <w:rsid w:val="00E12B42"/>
    <w:rsid w:val="00E16BB1"/>
    <w:rsid w:val="00E213DA"/>
    <w:rsid w:val="00E2695C"/>
    <w:rsid w:val="00E27F59"/>
    <w:rsid w:val="00E369AA"/>
    <w:rsid w:val="00E41254"/>
    <w:rsid w:val="00E47012"/>
    <w:rsid w:val="00E61952"/>
    <w:rsid w:val="00E62629"/>
    <w:rsid w:val="00E6607D"/>
    <w:rsid w:val="00E673C8"/>
    <w:rsid w:val="00E712D3"/>
    <w:rsid w:val="00E90816"/>
    <w:rsid w:val="00E92759"/>
    <w:rsid w:val="00E9758B"/>
    <w:rsid w:val="00EA335F"/>
    <w:rsid w:val="00EB2443"/>
    <w:rsid w:val="00EB7704"/>
    <w:rsid w:val="00EC0E03"/>
    <w:rsid w:val="00EC221B"/>
    <w:rsid w:val="00EC4CDD"/>
    <w:rsid w:val="00ED6CD7"/>
    <w:rsid w:val="00EF0F0D"/>
    <w:rsid w:val="00EF39A8"/>
    <w:rsid w:val="00EF67AC"/>
    <w:rsid w:val="00F134E6"/>
    <w:rsid w:val="00F14423"/>
    <w:rsid w:val="00F154B1"/>
    <w:rsid w:val="00F17BA4"/>
    <w:rsid w:val="00F3466B"/>
    <w:rsid w:val="00F44CE2"/>
    <w:rsid w:val="00F4513C"/>
    <w:rsid w:val="00F5612C"/>
    <w:rsid w:val="00F650B1"/>
    <w:rsid w:val="00F73273"/>
    <w:rsid w:val="00F77203"/>
    <w:rsid w:val="00F944C4"/>
    <w:rsid w:val="00F94C28"/>
    <w:rsid w:val="00F959B3"/>
    <w:rsid w:val="00FA21C8"/>
    <w:rsid w:val="00FA31F8"/>
    <w:rsid w:val="00FA494B"/>
    <w:rsid w:val="00FB6084"/>
    <w:rsid w:val="00FB69A4"/>
    <w:rsid w:val="00FC5D3F"/>
    <w:rsid w:val="00FC6980"/>
    <w:rsid w:val="00FD16A0"/>
    <w:rsid w:val="00FD3EE5"/>
    <w:rsid w:val="00FD7662"/>
    <w:rsid w:val="00FE002F"/>
    <w:rsid w:val="00FE486D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B64"/>
  <w15:docId w15:val="{1E46426A-8049-4911-9ADC-E3E728C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2"/>
  </w:style>
  <w:style w:type="paragraph" w:styleId="Ttulo1">
    <w:name w:val="heading 1"/>
    <w:basedOn w:val="Normal"/>
    <w:next w:val="Normal"/>
    <w:link w:val="Ttulo1Carter"/>
    <w:uiPriority w:val="9"/>
    <w:qFormat/>
    <w:rsid w:val="003A3D12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D12"/>
  </w:style>
  <w:style w:type="paragraph" w:styleId="Rodap">
    <w:name w:val="footer"/>
    <w:basedOn w:val="Normal"/>
    <w:link w:val="Rodap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D12"/>
  </w:style>
  <w:style w:type="character" w:customStyle="1" w:styleId="Ttulo1Carter">
    <w:name w:val="Título 1 Caráter"/>
    <w:basedOn w:val="Tipodeletrapredefinidodopargrafo"/>
    <w:link w:val="Ttulo1"/>
    <w:rsid w:val="003A3D12"/>
    <w:rPr>
      <w:rFonts w:ascii="Arial" w:eastAsia="Times New Roman" w:hAnsi="Arial" w:cs="Arial"/>
      <w:sz w:val="24"/>
      <w:szCs w:val="20"/>
    </w:rPr>
  </w:style>
  <w:style w:type="table" w:styleId="Tabelacomtema">
    <w:name w:val="Table Theme"/>
    <w:basedOn w:val="Tabelanormal"/>
    <w:rsid w:val="003A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B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00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9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B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B2126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21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2sLEBARrwf/QVGNaptXCwYZmg==">AMUW2mU2QI5ZIpMjaR9Y6dcTziQthaLAZuW+B9ubyXOVLW7UT+U1I3rXRfeJVMdcYSnySUU20TEboer0USBm2ZcqNx2RGADrKt/7SjQoAygk1DlyNplz4ctaJfF9MGdSMSSvfOjBnIGA</go:docsCustomData>
</go:gDocsCustomXmlDataStorage>
</file>

<file path=customXml/itemProps1.xml><?xml version="1.0" encoding="utf-8"?>
<ds:datastoreItem xmlns:ds="http://schemas.openxmlformats.org/officeDocument/2006/customXml" ds:itemID="{07851934-4A6D-4818-B86A-291A23371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 Coelho</dc:creator>
  <cp:lastModifiedBy>José Carvalho</cp:lastModifiedBy>
  <cp:revision>319</cp:revision>
  <dcterms:created xsi:type="dcterms:W3CDTF">2025-01-07T21:53:00Z</dcterms:created>
  <dcterms:modified xsi:type="dcterms:W3CDTF">2025-03-31T08:48:00Z</dcterms:modified>
</cp:coreProperties>
</file>